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E0" w:rsidRPr="00367091" w:rsidRDefault="00B72AE0" w:rsidP="00B72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แบบฟอร์มรายงานผลการประเมินคุณภาพภายในระดับหลักสูตร ตามระบบ 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>CUPT QA</w:t>
      </w:r>
    </w:p>
    <w:p w:rsidR="00B72AE0" w:rsidRPr="00367091" w:rsidRDefault="00B72AE0" w:rsidP="00B72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โดยคณะกรรมการประเมินคุณภาพภายใน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AE0" w:rsidRPr="00367091" w:rsidRDefault="00B72AE0" w:rsidP="00B72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 ..............................................................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AE0" w:rsidRPr="00367091" w:rsidRDefault="00B72AE0" w:rsidP="00B72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  <w:r w:rsidRPr="0036709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……………………………………………………….. </w:t>
      </w:r>
    </w:p>
    <w:p w:rsidR="00B72AE0" w:rsidRPr="00367091" w:rsidRDefault="00B72AE0" w:rsidP="00B72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คณะ ................................</w:t>
      </w:r>
    </w:p>
    <w:p w:rsidR="00B72AE0" w:rsidRPr="00367091" w:rsidRDefault="00B72AE0" w:rsidP="00B72A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2AE0" w:rsidRPr="00367091" w:rsidRDefault="00B72AE0" w:rsidP="00B72A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0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</w:t>
      </w:r>
    </w:p>
    <w:p w:rsidR="00B72AE0" w:rsidRPr="00367091" w:rsidRDefault="00B72AE0" w:rsidP="00B72AE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6709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 </w:t>
      </w:r>
      <w:r w:rsidRPr="0036709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367091">
        <w:rPr>
          <w:rFonts w:ascii="TH SarabunPSK" w:hAnsi="TH SarabunPSK" w:cs="TH SarabunPSK"/>
          <w:sz w:val="32"/>
          <w:szCs w:val="32"/>
        </w:rPr>
        <w:t xml:space="preserve"> </w:t>
      </w:r>
    </w:p>
    <w:p w:rsidR="00B72AE0" w:rsidRPr="00367091" w:rsidRDefault="00B72AE0" w:rsidP="00B72AE0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(…………………………………………………………………………………………… )</w:t>
      </w:r>
    </w:p>
    <w:p w:rsidR="00B72AE0" w:rsidRPr="00367091" w:rsidRDefault="00B72AE0" w:rsidP="00B72AE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6709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 </w:t>
      </w:r>
      <w:r w:rsidRPr="0036709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67091">
        <w:rPr>
          <w:rFonts w:ascii="TH SarabunPSK" w:hAnsi="TH SarabunPSK" w:cs="TH SarabunPSK"/>
          <w:sz w:val="32"/>
          <w:szCs w:val="32"/>
        </w:rPr>
        <w:t xml:space="preserve"> </w:t>
      </w:r>
    </w:p>
    <w:p w:rsidR="00B72AE0" w:rsidRPr="00367091" w:rsidRDefault="00B72AE0" w:rsidP="00B72AE0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6709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(…………………………………………………………………………………………… )</w:t>
      </w: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</w:pPr>
    </w:p>
    <w:p w:rsidR="00B72AE0" w:rsidRDefault="00B72AE0" w:rsidP="00B72AE0">
      <w:pPr>
        <w:spacing w:after="0" w:line="240" w:lineRule="auto"/>
        <w:rPr>
          <w:cs/>
        </w:rPr>
        <w:sectPr w:rsidR="00B72AE0" w:rsidSect="00B72AE0">
          <w:pgSz w:w="11906" w:h="16838"/>
          <w:pgMar w:top="851" w:right="1440" w:bottom="709" w:left="1440" w:header="709" w:footer="147" w:gutter="0"/>
          <w:cols w:space="708"/>
          <w:docGrid w:linePitch="360"/>
        </w:sectPr>
      </w:pPr>
    </w:p>
    <w:p w:rsidR="00B72AE0" w:rsidRPr="003A66CC" w:rsidRDefault="004D4C30" w:rsidP="00B72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</w:t>
      </w:r>
      <w:bookmarkStart w:id="0" w:name="_GoBack"/>
      <w:bookmarkEnd w:id="0"/>
      <w:r w:rsidR="00B72AE0" w:rsidRPr="003A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สรุปผลการดำเนินงานตามเกณฑ์</w:t>
      </w:r>
      <w:r w:rsidR="00B72AE0" w:rsidRPr="003A66CC">
        <w:rPr>
          <w:rFonts w:ascii="TH SarabunPSK" w:hAnsi="TH SarabunPSK" w:cs="TH SarabunPSK"/>
          <w:sz w:val="32"/>
          <w:szCs w:val="32"/>
        </w:rPr>
        <w:t xml:space="preserve"> AUN QA</w:t>
      </w:r>
    </w:p>
    <w:tbl>
      <w:tblPr>
        <w:tblW w:w="5103" w:type="pct"/>
        <w:tblLook w:val="04A0" w:firstRow="1" w:lastRow="0" w:firstColumn="1" w:lastColumn="0" w:noHBand="0" w:noVBand="1"/>
      </w:tblPr>
      <w:tblGrid>
        <w:gridCol w:w="6063"/>
        <w:gridCol w:w="3801"/>
        <w:gridCol w:w="4077"/>
        <w:gridCol w:w="1872"/>
      </w:tblGrid>
      <w:tr w:rsidR="00B72AE0" w:rsidRPr="003A66CC" w:rsidTr="0046662F">
        <w:trPr>
          <w:trHeight w:val="619"/>
          <w:tblHeader/>
        </w:trPr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Criteria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Strengths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Areas for improvement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Score</w:t>
            </w: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(1-7)</w:t>
            </w:r>
          </w:p>
        </w:tc>
      </w:tr>
      <w:tr w:rsidR="00B72AE0" w:rsidRPr="003A66CC" w:rsidTr="0046662F">
        <w:trPr>
          <w:trHeight w:val="419"/>
          <w:tblHeader/>
        </w:trPr>
        <w:tc>
          <w:tcPr>
            <w:tcW w:w="1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E0" w:rsidRPr="003A66CC" w:rsidRDefault="00B72AE0" w:rsidP="004666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Expected Learning Outcomes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 The expected learning outcomes have been clearly formulated and aligned with the vision and mission of the university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 The expected learning outcomes cover both subject specific and generic (i.e. transferable) learning outcomes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1.3 The expected learning outcomes clearly reflect the requirements of the stakeholders [4]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Specification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The information in the 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specification is comprehensive and up-to-date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 The information in the course specification is comprehensive and up-to-date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The 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course specifications are communicated and made available to the stakeholders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Programme</w:t>
            </w:r>
            <w:proofErr w:type="spellEnd"/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Structure and Content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 The curriculum is designed based on constructive alignment with the expected learning outcomes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The contribution made by each course to achieve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the expected learning outcomes is clear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 The curriculum is logically structured, sequenced, integrated and up-to-date [3,4,5,6]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Teaching and Learning Approach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 The educational philosophy is well articulated and communicated to all stakeholders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 Teaching and learning activities are constructively aligned to the achievement of the expected learning outcomes [2,3,4,5]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 Teaching and learning activities enhance life-long learning [6]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 Student Assessment  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rPr>
          <w:trHeight w:val="1080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5.1 The student assessment is constructively aligned to the achievement of the expected learning outcomes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5.2 The student assessments including timelines, methods, regulations, weight distribution, rubrics and grading are explicit and communicated to students [4,5]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5.3 Methods including assessment rubrics and marking schemes are used to ensure validity, reliability and fairness of student assessment [6,7]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5.4 Feedback of student assessment is timely and helps to improve learning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5.5 Students have ready access to appeal procedure [8]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6. Academic Staff Quality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6.1 Academic staff planning (considering succession, promotion, re-deployment, termination, and retirement) is carried out to fulfil the needs for education, research and service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6.2 Staff-to-</w:t>
            </w:r>
            <w:proofErr w:type="spellStart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studentratio</w:t>
            </w:r>
            <w:proofErr w:type="spellEnd"/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workload are measured and monitored to improve the quality of education, research and service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6.3 Recruitment and selection criteria including ethics and academic freedom for appointment, deployment and promotion are determined and communicated [4,5,6,7]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6.4 Competences of academic staff are identified and evaluated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6.5 Training and developmental needs of academic staff are identified and activities are implemented to fulfil them [8]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6.6 Performance management including rewards and recognition is implemented to motivate and support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education, research and service [9]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6.7 The types and quantity of research activities by academic staff are established, monitored and benchmarked for improvement [10]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7. Support Staff Quality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7.1 Support staff planning (at the library, laboratory, IT facility and student services) is carried out to fulfil the needs for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education, research and service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7.2 Recruitment and selection criteria for appointment, deployment and promotion are determined and communicated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7.3 Competences of support staff are identified and evaluated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7.4 Training and developmental needs of support staff are identified and activities are implemented to fulfil them [4]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7.5 Performance management including rewards and recognition is implemented to motivate and support education, research and service [5]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8. Student Quality and Support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8.1 The student intake policy and admission criteria are defined, communicated, published, and up-to-date [1]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 The methods and criteria for the selection of students are determined and evaluated [2]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8.3 There is an adequate monitoring system for student progress, academic performance, and workload [3]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8.4 Academic advice, co-curricular activities, student competition, and other student support services are available to improve learning and employability [4]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8.5 The physical, social and psychological environment is conducive for education and research as well as personal well-being [5]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9. Facilities and Infrastructure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9.1 The teaching and learning facilities and equipment (lecture halls, classrooms, project rooms, etc.) are adequate and updated to support education and research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9.2 The library and its resources are adequate and updated to support education and research [3,4]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9.3 The laboratories and equipment are adequate and updated to support education and research [1,2]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9.4 The IT facilities including e-learning infrastructure are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adequate and updated to support education and research [1,5,6]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9.5 The standards for environment, health and safety; and access for people with special needs are defined and implemented [7]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 Quality Enhancement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10.1Stakeholders’needs and feedback serve as input to curriculum design and development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 The curriculum design and development process is established and subjected to evaluation and enhancement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10.3 The teaching and learning processes and student assessment are continuously reviewed and evaluated to ensure their relevance and alignment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10.4 Research output is used to enhance teaching and learning [4]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10.5 Quality of support services and facilities (at the library, laboratory, IT facility and student services) is subjected to evaluation and enhancement [5]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10.6 The stakeholder’s feedback mechanisms are systematic and subjected to evaluation and enhancement </w:t>
            </w: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[6]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11. Output (</w:t>
            </w: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opinion)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11.1 The pass rates and dropout rates are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11.2 The average time to graduate is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11.3 Employability of graduates is established, monitored and benchmarked for improvement [1]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11.4 The types and quantity of research activities by students are established, monitored and benchmarked for improvement [2]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11.5 The satisfaction levels of stakeholders are established, monitored and benchmarked for improvement [3]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72AE0" w:rsidRPr="003A66CC" w:rsidTr="0046662F"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E0" w:rsidRPr="003A66CC" w:rsidRDefault="00B72AE0" w:rsidP="0046662F">
            <w:pPr>
              <w:spacing w:after="0" w:line="240" w:lineRule="auto"/>
              <w:ind w:firstLineChars="100" w:firstLine="321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6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0" w:rsidRPr="003A66CC" w:rsidRDefault="00B72AE0" w:rsidP="0046662F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72AE0" w:rsidRPr="003A66CC" w:rsidRDefault="00B72AE0" w:rsidP="00B72AE0">
      <w:pPr>
        <w:rPr>
          <w:rFonts w:ascii="TH SarabunPSK" w:hAnsi="TH SarabunPSK" w:cs="TH SarabunPSK"/>
          <w:sz w:val="32"/>
          <w:szCs w:val="32"/>
        </w:rPr>
      </w:pPr>
    </w:p>
    <w:p w:rsidR="00B72AE0" w:rsidRPr="003A66CC" w:rsidRDefault="00B72AE0" w:rsidP="00B72AE0">
      <w:pPr>
        <w:rPr>
          <w:rFonts w:ascii="TH SarabunPSK" w:hAnsi="TH SarabunPSK" w:cs="TH SarabunPSK"/>
          <w:sz w:val="32"/>
          <w:szCs w:val="32"/>
        </w:rPr>
      </w:pPr>
    </w:p>
    <w:p w:rsidR="00B72AE0" w:rsidRPr="003A66CC" w:rsidRDefault="00B72AE0" w:rsidP="00B72AE0">
      <w:pPr>
        <w:rPr>
          <w:rFonts w:ascii="TH SarabunPSK" w:hAnsi="TH SarabunPSK" w:cs="TH SarabunPSK"/>
          <w:sz w:val="32"/>
          <w:szCs w:val="32"/>
          <w:cs/>
        </w:rPr>
      </w:pPr>
    </w:p>
    <w:p w:rsidR="00B72AE0" w:rsidRPr="003A66CC" w:rsidRDefault="00B72AE0" w:rsidP="00B72A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B72AE0" w:rsidRPr="003A66CC" w:rsidSect="00B72AE0">
          <w:pgSz w:w="16838" w:h="11906" w:orient="landscape"/>
          <w:pgMar w:top="1440" w:right="851" w:bottom="1440" w:left="709" w:header="709" w:footer="147" w:gutter="0"/>
          <w:cols w:space="708"/>
          <w:docGrid w:linePitch="360"/>
        </w:sectPr>
      </w:pPr>
    </w:p>
    <w:p w:rsidR="00B72AE0" w:rsidRPr="003A66CC" w:rsidRDefault="00B72AE0" w:rsidP="00B72A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ข้อเสนอแนะจากคณะกรรมการประเมิน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AE0" w:rsidRPr="003A66CC" w:rsidRDefault="00B72AE0" w:rsidP="00B72A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AE0" w:rsidRPr="003A66CC" w:rsidRDefault="00B72AE0" w:rsidP="00B72AE0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AE0" w:rsidRPr="003A66CC" w:rsidRDefault="00B72AE0" w:rsidP="00B72AE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ข้อเสนอแนะต่อมหาวิทยาลัย</w:t>
      </w:r>
      <w:r w:rsidRPr="003A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AE0" w:rsidRPr="003A66CC" w:rsidRDefault="00B72AE0" w:rsidP="00B72AE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3A66CC" w:rsidRDefault="00B72AE0" w:rsidP="00B72AE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E0" w:rsidRPr="00B72AE0" w:rsidRDefault="00B72AE0" w:rsidP="00B72AE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66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72AE0" w:rsidRPr="00B72AE0" w:rsidSect="00B72AE0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D03F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9B2BE3"/>
    <w:multiLevelType w:val="hybridMultilevel"/>
    <w:tmpl w:val="CE3A0684"/>
    <w:lvl w:ilvl="0" w:tplc="2E9A56EA">
      <w:numFmt w:val="bullet"/>
      <w:lvlText w:val="-"/>
      <w:lvlJc w:val="left"/>
      <w:pPr>
        <w:ind w:left="662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710"/>
    <w:multiLevelType w:val="hybridMultilevel"/>
    <w:tmpl w:val="10C0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2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72AE0"/>
    <w:rsid w:val="004248F2"/>
    <w:rsid w:val="004D4C30"/>
    <w:rsid w:val="006D4FA5"/>
    <w:rsid w:val="0079674E"/>
    <w:rsid w:val="00907471"/>
    <w:rsid w:val="00B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FDE12-2DBB-44A5-A41D-A28D96A4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E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A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E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1531</Words>
  <Characters>8728</Characters>
  <Application>Microsoft Office Word</Application>
  <DocSecurity>0</DocSecurity>
  <Lines>72</Lines>
  <Paragraphs>20</Paragraphs>
  <ScaleCrop>false</ScaleCrop>
  <Company>Viettel Corporation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Wansanah.L</cp:lastModifiedBy>
  <cp:revision>4</cp:revision>
  <dcterms:created xsi:type="dcterms:W3CDTF">2017-08-07T03:21:00Z</dcterms:created>
  <dcterms:modified xsi:type="dcterms:W3CDTF">2019-07-31T07:23:00Z</dcterms:modified>
</cp:coreProperties>
</file>